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12" w:rsidRPr="0073264D" w:rsidRDefault="00763712" w:rsidP="00763712">
      <w:pPr>
        <w:pStyle w:val="a3"/>
        <w:rPr>
          <w:szCs w:val="28"/>
        </w:rPr>
      </w:pPr>
      <w:r w:rsidRPr="0073264D">
        <w:rPr>
          <w:szCs w:val="28"/>
        </w:rPr>
        <w:t xml:space="preserve">Экспертное заключение при аттестации на квалификационные категории </w:t>
      </w:r>
    </w:p>
    <w:p w:rsidR="00763712" w:rsidRPr="0073264D" w:rsidRDefault="00763712" w:rsidP="00763712">
      <w:pPr>
        <w:pStyle w:val="a3"/>
        <w:rPr>
          <w:szCs w:val="28"/>
        </w:rPr>
      </w:pPr>
      <w:r w:rsidRPr="0073264D">
        <w:rPr>
          <w:szCs w:val="28"/>
        </w:rPr>
        <w:t>педагогических работников  сферы культуры и иску</w:t>
      </w:r>
      <w:proofErr w:type="gramStart"/>
      <w:r w:rsidRPr="0073264D">
        <w:rPr>
          <w:szCs w:val="28"/>
        </w:rPr>
        <w:t>сств Бр</w:t>
      </w:r>
      <w:proofErr w:type="gramEnd"/>
      <w:r w:rsidRPr="0073264D">
        <w:rPr>
          <w:szCs w:val="28"/>
        </w:rPr>
        <w:t xml:space="preserve">янской области </w:t>
      </w:r>
    </w:p>
    <w:p w:rsidR="00763712" w:rsidRDefault="00763712" w:rsidP="00763712">
      <w:pPr>
        <w:pStyle w:val="a3"/>
        <w:rPr>
          <w:szCs w:val="28"/>
        </w:rPr>
      </w:pPr>
      <w:r w:rsidRPr="0073264D">
        <w:rPr>
          <w:szCs w:val="28"/>
        </w:rPr>
        <w:t>по должностям преподаватель и концертмейстер</w:t>
      </w:r>
    </w:p>
    <w:p w:rsidR="00BE7540" w:rsidRPr="0073264D" w:rsidRDefault="00BE7540" w:rsidP="00763712">
      <w:pPr>
        <w:pStyle w:val="a3"/>
        <w:rPr>
          <w:szCs w:val="28"/>
        </w:rPr>
      </w:pPr>
    </w:p>
    <w:tbl>
      <w:tblPr>
        <w:tblStyle w:val="a8"/>
        <w:tblW w:w="15134" w:type="dxa"/>
        <w:tblLook w:val="04A0"/>
      </w:tblPr>
      <w:tblGrid>
        <w:gridCol w:w="675"/>
        <w:gridCol w:w="14459"/>
      </w:tblGrid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</w:t>
            </w: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Фамилия, имя, отчество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Дата рождения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Образование, какое учреждение закончил, год  окончания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Место работы (полное наименование учреждения по уставу)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Должность (преподаваемый предмет)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Стаж педагогической работы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Стаж в данной должности</w:t>
            </w:r>
          </w:p>
        </w:tc>
      </w:tr>
      <w:tr w:rsidR="00763712" w:rsidTr="00BE75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3712" w:rsidRDefault="00763712" w:rsidP="0073264D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712" w:rsidRDefault="00763712">
            <w:pPr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Наличие квалификационной категории, дата присвоения</w:t>
            </w:r>
          </w:p>
        </w:tc>
      </w:tr>
    </w:tbl>
    <w:p w:rsidR="003B40FB" w:rsidRDefault="003B40FB" w:rsidP="003B40FB">
      <w:pPr>
        <w:jc w:val="center"/>
        <w:rPr>
          <w:b/>
          <w:bCs/>
          <w:sz w:val="24"/>
          <w:szCs w:val="24"/>
        </w:rPr>
      </w:pPr>
    </w:p>
    <w:tbl>
      <w:tblPr>
        <w:tblW w:w="15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1270"/>
        <w:gridCol w:w="1275"/>
        <w:gridCol w:w="964"/>
        <w:gridCol w:w="964"/>
      </w:tblGrid>
      <w:tr w:rsidR="003B40FB" w:rsidRPr="003E4D9D" w:rsidTr="003B40FB">
        <w:trPr>
          <w:trHeight w:val="454"/>
        </w:trPr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70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3B40FB" w:rsidRPr="003E4D9D" w:rsidTr="003B40FB">
        <w:trPr>
          <w:trHeight w:val="454"/>
        </w:trPr>
        <w:tc>
          <w:tcPr>
            <w:tcW w:w="964" w:type="dxa"/>
            <w:vAlign w:val="center"/>
          </w:tcPr>
          <w:p w:rsidR="003B40FB" w:rsidRPr="00DD36DD" w:rsidRDefault="003B40FB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3B40FB" w:rsidRPr="00DD36DD" w:rsidRDefault="003B40FB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40FB" w:rsidRPr="003E4D9D" w:rsidTr="003B40FB">
        <w:trPr>
          <w:trHeight w:val="454"/>
        </w:trPr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0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75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64" w:type="dxa"/>
            <w:vAlign w:val="center"/>
          </w:tcPr>
          <w:p w:rsidR="003B40FB" w:rsidRPr="003E4D9D" w:rsidRDefault="003B40FB" w:rsidP="003B40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3B40FB" w:rsidRPr="003E4D9D" w:rsidTr="003B40FB">
        <w:trPr>
          <w:trHeight w:val="454"/>
        </w:trPr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DD36DD" w:rsidRDefault="003B40FB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DD36DD" w:rsidRDefault="003B40FB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B40FB" w:rsidRPr="00DD36DD" w:rsidRDefault="003B40FB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75" w:type="dxa"/>
            <w:vAlign w:val="center"/>
          </w:tcPr>
          <w:p w:rsidR="003B40FB" w:rsidRPr="00DD36DD" w:rsidRDefault="003B40FB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964" w:type="dxa"/>
            <w:vMerge w:val="restart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40FB" w:rsidRPr="003E4D9D" w:rsidTr="003B40FB">
        <w:trPr>
          <w:trHeight w:val="454"/>
        </w:trPr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3B40FB" w:rsidRPr="003E4D9D" w:rsidRDefault="003B40FB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B40FB" w:rsidRDefault="003B40FB" w:rsidP="003B40FB">
      <w:pPr>
        <w:jc w:val="center"/>
        <w:rPr>
          <w:b/>
          <w:bCs/>
          <w:sz w:val="24"/>
          <w:szCs w:val="24"/>
        </w:rPr>
      </w:pPr>
    </w:p>
    <w:p w:rsidR="003B40FB" w:rsidRPr="004A4C7A" w:rsidRDefault="003B40FB" w:rsidP="003B40FB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3B40FB" w:rsidRPr="00DD36DD" w:rsidRDefault="003B40FB" w:rsidP="003B40FB">
      <w:pPr>
        <w:jc w:val="both"/>
        <w:rPr>
          <w:sz w:val="16"/>
          <w:szCs w:val="16"/>
        </w:rPr>
      </w:pPr>
    </w:p>
    <w:p w:rsidR="003B40FB" w:rsidRPr="004A4C7A" w:rsidRDefault="003B40FB" w:rsidP="003B40FB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3B40FB" w:rsidRPr="004A4C7A" w:rsidRDefault="003B40FB" w:rsidP="003B40FB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3B40FB" w:rsidRPr="004A4C7A" w:rsidRDefault="003B40FB" w:rsidP="003B40FB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3B40FB" w:rsidRPr="004A4C7A" w:rsidRDefault="003B40FB" w:rsidP="003B40FB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3B40FB" w:rsidRPr="004A4C7A" w:rsidRDefault="003B40FB" w:rsidP="003B40FB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3B40FB" w:rsidRPr="004A4C7A" w:rsidRDefault="003B40FB" w:rsidP="003B40FB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3B40FB" w:rsidRPr="004A4C7A" w:rsidRDefault="003B40FB" w:rsidP="003B40FB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3B40FB" w:rsidRPr="009634FF" w:rsidRDefault="003B40FB" w:rsidP="003B40FB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763712" w:rsidRDefault="00763712" w:rsidP="00763712">
      <w:pPr>
        <w:jc w:val="both"/>
        <w:rPr>
          <w:b/>
          <w:bCs/>
          <w:sz w:val="24"/>
          <w:szCs w:val="24"/>
        </w:rPr>
      </w:pPr>
    </w:p>
    <w:tbl>
      <w:tblPr>
        <w:tblW w:w="167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20"/>
        <w:gridCol w:w="3080"/>
        <w:gridCol w:w="484"/>
        <w:gridCol w:w="1783"/>
        <w:gridCol w:w="343"/>
        <w:gridCol w:w="1123"/>
        <w:gridCol w:w="93"/>
        <w:gridCol w:w="12"/>
        <w:gridCol w:w="19"/>
        <w:gridCol w:w="18"/>
        <w:gridCol w:w="94"/>
        <w:gridCol w:w="1340"/>
        <w:gridCol w:w="268"/>
        <w:gridCol w:w="38"/>
        <w:gridCol w:w="539"/>
        <w:gridCol w:w="992"/>
        <w:gridCol w:w="262"/>
        <w:gridCol w:w="19"/>
        <w:gridCol w:w="1424"/>
        <w:gridCol w:w="142"/>
        <w:gridCol w:w="228"/>
        <w:gridCol w:w="37"/>
        <w:gridCol w:w="14"/>
        <w:gridCol w:w="62"/>
        <w:gridCol w:w="66"/>
        <w:gridCol w:w="1856"/>
        <w:gridCol w:w="21"/>
        <w:gridCol w:w="1676"/>
      </w:tblGrid>
      <w:tr w:rsidR="00763712" w:rsidTr="002F2753">
        <w:trPr>
          <w:gridAfter w:val="2"/>
          <w:wAfter w:w="1697" w:type="dxa"/>
          <w:trHeight w:val="413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показателю</w:t>
            </w:r>
          </w:p>
        </w:tc>
      </w:tr>
      <w:tr w:rsidR="00763712" w:rsidTr="002F2753">
        <w:trPr>
          <w:gridAfter w:val="2"/>
          <w:wAfter w:w="1697" w:type="dxa"/>
          <w:trHeight w:val="391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 балла</w:t>
            </w:r>
          </w:p>
        </w:tc>
        <w:tc>
          <w:tcPr>
            <w:tcW w:w="1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балла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балла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73264D">
        <w:trPr>
          <w:gridAfter w:val="2"/>
          <w:wAfter w:w="1697" w:type="dxa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73264D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26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Результаты освоения </w:t>
            </w:r>
            <w:proofErr w:type="gramStart"/>
            <w:r w:rsidRPr="007326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обучающимися</w:t>
            </w:r>
            <w:proofErr w:type="gramEnd"/>
            <w:r w:rsidRPr="007326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763712" w:rsidRDefault="00763712" w:rsidP="0073264D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color w:val="FF000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)</w:t>
            </w:r>
            <w:proofErr w:type="gramEnd"/>
          </w:p>
          <w:p w:rsidR="00763712" w:rsidRDefault="00763712" w:rsidP="0073264D">
            <w:pPr>
              <w:ind w:firstLine="709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достижения </w:t>
            </w:r>
            <w:proofErr w:type="gramStart"/>
            <w:r>
              <w:rPr>
                <w:lang w:eastAsia="en-US"/>
              </w:rPr>
              <w:t>обучающимися</w:t>
            </w:r>
            <w:proofErr w:type="gramEnd"/>
            <w:r>
              <w:rPr>
                <w:lang w:eastAsia="en-US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>
              <w:rPr>
                <w:color w:val="FF0000"/>
                <w:lang w:eastAsia="en-US"/>
              </w:rPr>
              <w:t>(В)</w:t>
            </w:r>
            <w:r>
              <w:rPr>
                <w:lang w:eastAsia="en-US"/>
              </w:rPr>
              <w:t>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балла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балла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балла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2"/>
          <w:wAfter w:w="1697" w:type="dxa"/>
          <w:trHeight w:val="206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 xml:space="preserve">Качество знаний обучающихся по итогам мониторинга за последние </w:t>
            </w:r>
            <w:proofErr w:type="gramStart"/>
            <w:r w:rsidRPr="00B641E1">
              <w:rPr>
                <w:sz w:val="22"/>
                <w:szCs w:val="22"/>
                <w:lang w:eastAsia="en-US"/>
              </w:rPr>
              <w:t>три учебные года</w:t>
            </w:r>
            <w:proofErr w:type="gramEnd"/>
            <w:r w:rsidRPr="00B641E1">
              <w:rPr>
                <w:sz w:val="22"/>
                <w:szCs w:val="22"/>
                <w:lang w:eastAsia="en-US"/>
              </w:rPr>
              <w:t xml:space="preserve"> по преподаваемому предмету с учётом реализуемых программ.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 по итогам промежуточной аттестаций.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ДШИ – 100% успеваемость</w:t>
            </w:r>
          </w:p>
        </w:tc>
      </w:tr>
      <w:tr w:rsidR="00763712" w:rsidTr="002F2753">
        <w:trPr>
          <w:gridAfter w:val="2"/>
          <w:wAfter w:w="1697" w:type="dxa"/>
          <w:trHeight w:val="545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  до30%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40% - 50%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51% - 60%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61 %- 70 % 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70% и выше</w:t>
            </w:r>
          </w:p>
        </w:tc>
      </w:tr>
      <w:tr w:rsidR="00763712" w:rsidTr="002F2753">
        <w:trPr>
          <w:gridAfter w:val="2"/>
          <w:wAfter w:w="1697" w:type="dxa"/>
          <w:trHeight w:val="280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ССУЗОВ</w:t>
            </w:r>
          </w:p>
        </w:tc>
      </w:tr>
      <w:tr w:rsidR="00763712" w:rsidTr="002F2753">
        <w:trPr>
          <w:gridAfter w:val="2"/>
          <w:wAfter w:w="1697" w:type="dxa"/>
          <w:trHeight w:val="916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Успеваемость ниже 70%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Качество знаний до 33%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Успеваемость 70-80%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40%-50%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Успеваемость 80-90%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51%-60%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Успеваемость 100%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61%-80%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Успеваемость 100%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80% и выше</w:t>
            </w:r>
          </w:p>
        </w:tc>
      </w:tr>
      <w:tr w:rsidR="00763712" w:rsidTr="002F2753">
        <w:trPr>
          <w:gridAfter w:val="2"/>
          <w:wAfter w:w="1697" w:type="dxa"/>
          <w:trHeight w:val="318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rFonts w:eastAsia="Calibri"/>
                <w:sz w:val="22"/>
                <w:szCs w:val="22"/>
                <w:lang w:eastAsia="en-US"/>
              </w:rPr>
              <w:t xml:space="preserve">Сохранность контингента </w:t>
            </w:r>
            <w:proofErr w:type="gramStart"/>
            <w:r w:rsidRPr="00B641E1">
              <w:rPr>
                <w:rFonts w:eastAsia="Calibri"/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B641E1">
              <w:rPr>
                <w:rFonts w:eastAsia="Calibri"/>
                <w:sz w:val="22"/>
                <w:szCs w:val="22"/>
                <w:lang w:eastAsia="en-US"/>
              </w:rPr>
              <w:t xml:space="preserve"> за межаттестационный период</w:t>
            </w:r>
            <w:r w:rsidRPr="00B641E1">
              <w:rPr>
                <w:sz w:val="22"/>
                <w:szCs w:val="22"/>
                <w:lang w:eastAsia="en-US"/>
              </w:rPr>
              <w:t xml:space="preserve">  по итогам мониторинга образовательной организации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ДШИ</w:t>
            </w:r>
          </w:p>
        </w:tc>
      </w:tr>
      <w:tr w:rsidR="00763712" w:rsidTr="002F2753">
        <w:trPr>
          <w:gridAfter w:val="2"/>
          <w:wAfter w:w="1697" w:type="dxa"/>
          <w:trHeight w:val="29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менее 50%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50% - 59%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60% - 69%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70% - 90%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90% и выше</w:t>
            </w:r>
          </w:p>
        </w:tc>
      </w:tr>
      <w:tr w:rsidR="00763712" w:rsidTr="002F2753">
        <w:trPr>
          <w:gridAfter w:val="2"/>
          <w:wAfter w:w="1697" w:type="dxa"/>
          <w:trHeight w:val="262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ССУЗОВ</w:t>
            </w:r>
          </w:p>
        </w:tc>
      </w:tr>
      <w:tr w:rsidR="00763712" w:rsidTr="002F2753">
        <w:trPr>
          <w:gridAfter w:val="2"/>
          <w:wAfter w:w="1697" w:type="dxa"/>
          <w:trHeight w:val="355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менее 80% 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80% - 85%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85% - 90%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90% - 95%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95% и выше</w:t>
            </w:r>
          </w:p>
        </w:tc>
      </w:tr>
      <w:tr w:rsidR="00763712" w:rsidTr="002F2753">
        <w:trPr>
          <w:gridAfter w:val="2"/>
          <w:wAfter w:w="1697" w:type="dxa"/>
          <w:trHeight w:val="243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Результаты трудоустройства и поступления выпускников в  образовательные организации высшего и среднего профессионального</w:t>
            </w:r>
          </w:p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образования сферы культуры и искусства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ДШИ</w:t>
            </w:r>
          </w:p>
        </w:tc>
      </w:tr>
      <w:tr w:rsidR="00763712" w:rsidTr="002F2753">
        <w:trPr>
          <w:gridAfter w:val="2"/>
          <w:wAfter w:w="1697" w:type="dxa"/>
          <w:trHeight w:val="636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73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каждого поступившего в межаттестационный период по специальностям сферы культуры и искусства по 1 баллу</w:t>
            </w:r>
          </w:p>
        </w:tc>
      </w:tr>
      <w:tr w:rsidR="00763712" w:rsidTr="002F2753">
        <w:trPr>
          <w:gridAfter w:val="2"/>
          <w:wAfter w:w="1697" w:type="dxa"/>
          <w:trHeight w:val="299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ССУЗОВ</w:t>
            </w:r>
          </w:p>
        </w:tc>
      </w:tr>
      <w:tr w:rsidR="00763712" w:rsidTr="002F2753">
        <w:trPr>
          <w:gridAfter w:val="2"/>
          <w:wAfter w:w="1697" w:type="dxa"/>
          <w:trHeight w:val="421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Ниже 40%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40%-50%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51%-60%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61%-80%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80% и более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Pr="00B641E1" w:rsidRDefault="00763712" w:rsidP="00B641E1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Работа преподавателя, концертмейстера по руководству сводным творческим коллективом с учётом результатов его деятельности</w:t>
            </w:r>
            <w:proofErr w:type="gramStart"/>
            <w:r w:rsidRPr="00B641E1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B641E1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641E1">
              <w:rPr>
                <w:sz w:val="22"/>
                <w:szCs w:val="22"/>
                <w:lang w:eastAsia="en-US"/>
              </w:rPr>
              <w:t>(</w:t>
            </w:r>
            <w:proofErr w:type="gramStart"/>
            <w:r w:rsidRPr="00B641E1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B641E1">
              <w:rPr>
                <w:sz w:val="22"/>
                <w:szCs w:val="22"/>
                <w:lang w:eastAsia="en-US"/>
              </w:rPr>
              <w:t>уководство коллективом не менее чем 3 года).</w:t>
            </w:r>
            <w:bookmarkStart w:id="0" w:name="_GoBack"/>
            <w:bookmarkEnd w:id="0"/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организации, в которой отражены результаты не менее чем за 3 года.</w:t>
            </w: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руководит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Участие коллектива в  мероприятиях организации, муниципальных,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зональных </w:t>
            </w:r>
            <w:proofErr w:type="gramStart"/>
            <w:r>
              <w:rPr>
                <w:lang w:eastAsia="en-US"/>
              </w:rPr>
              <w:t>мероприятиях</w:t>
            </w:r>
            <w:proofErr w:type="gramEnd"/>
            <w:r>
              <w:rPr>
                <w:lang w:eastAsia="en-US"/>
              </w:rPr>
              <w:t>, в т.ч. выступления на концертах.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Участие коллектива в  </w:t>
            </w:r>
            <w:proofErr w:type="gramStart"/>
            <w:r>
              <w:rPr>
                <w:lang w:eastAsia="en-US"/>
              </w:rPr>
              <w:t>муниципальных</w:t>
            </w:r>
            <w:proofErr w:type="gramEnd"/>
            <w:r>
              <w:rPr>
                <w:lang w:eastAsia="en-US"/>
              </w:rPr>
              <w:t>,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зональных </w:t>
            </w:r>
            <w:proofErr w:type="gramStart"/>
            <w:r>
              <w:rPr>
                <w:lang w:eastAsia="en-US"/>
              </w:rPr>
              <w:t>мероприятиях</w:t>
            </w:r>
            <w:proofErr w:type="gramEnd"/>
            <w:r>
              <w:rPr>
                <w:lang w:eastAsia="en-US"/>
              </w:rPr>
              <w:t>, наличие призовых мест (наград), в т. ч. выступления на концертах.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Участие коллектива в областных мероприятиях,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наличие призовых мест (наград), в т.  ч. выступления на концертах. Коллектив имеет </w:t>
            </w:r>
            <w:r>
              <w:rPr>
                <w:lang w:eastAsia="en-US"/>
              </w:rPr>
              <w:lastRenderedPageBreak/>
              <w:t>звание «образцовый» или «народный»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Участие коллектива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 всероссийских, международных мероприятиях, наличие призовых мест (наград), в т.ч.  выступления на концертах. </w:t>
            </w:r>
            <w:r>
              <w:rPr>
                <w:lang w:eastAsia="en-US"/>
              </w:rPr>
              <w:lastRenderedPageBreak/>
              <w:t>Коллектив имеет звание «образцовый» или «народный»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i/>
                <w:sz w:val="22"/>
                <w:szCs w:val="22"/>
                <w:highlight w:val="cyan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Работа преподавателя, концертмейстера ДШИ  по реализации дополнительных предпрофессиональных общеобразовательных программ в области искусств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Приказ о реализации данных программ, рецензии на программы</w:t>
            </w: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Не реализует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Реализует программу</w:t>
            </w:r>
          </w:p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год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Реализует программу</w:t>
            </w:r>
          </w:p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второй  год</w:t>
            </w:r>
          </w:p>
        </w:tc>
        <w:tc>
          <w:tcPr>
            <w:tcW w:w="1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Реализует программу</w:t>
            </w:r>
          </w:p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третий и последующие годы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Реализует программу</w:t>
            </w:r>
          </w:p>
          <w:p w:rsidR="00763712" w:rsidRDefault="00763712">
            <w:pPr>
              <w:tabs>
                <w:tab w:val="left" w:pos="630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в выпускном классе</w:t>
            </w:r>
          </w:p>
        </w:tc>
      </w:tr>
      <w:tr w:rsidR="00763712" w:rsidTr="0073264D">
        <w:trPr>
          <w:gridAfter w:val="2"/>
          <w:wAfter w:w="1697" w:type="dxa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BE7540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26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2013г. № 66</w:t>
            </w:r>
          </w:p>
          <w:p w:rsidR="00763712" w:rsidRDefault="00763712" w:rsidP="00BE7540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(стабильных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 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color w:val="FF000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)</w:t>
            </w:r>
            <w:proofErr w:type="gramEnd"/>
          </w:p>
          <w:p w:rsidR="00763712" w:rsidRDefault="00763712" w:rsidP="00BE7540">
            <w:pPr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 </w:t>
            </w:r>
            <w:r>
              <w:rPr>
                <w:color w:val="FF0000"/>
                <w:lang w:eastAsia="en-US"/>
              </w:rPr>
              <w:t>(В)</w:t>
            </w:r>
            <w:r>
              <w:rPr>
                <w:lang w:eastAsia="en-US"/>
              </w:rPr>
              <w:t>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балл</w:t>
            </w:r>
            <w:r w:rsidR="0073264D">
              <w:rPr>
                <w:b/>
                <w:lang w:eastAsia="en-US"/>
              </w:rPr>
              <w:t>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балл</w:t>
            </w:r>
            <w:r w:rsidR="0073264D">
              <w:rPr>
                <w:b/>
                <w:lang w:eastAsia="en-US"/>
              </w:rPr>
              <w:t>а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балл</w:t>
            </w:r>
            <w:r w:rsidR="0073264D">
              <w:rPr>
                <w:b/>
                <w:lang w:eastAsia="en-US"/>
              </w:rPr>
              <w:t>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2"/>
          <w:wAfter w:w="1697" w:type="dxa"/>
          <w:trHeight w:val="259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color w:val="0070C0"/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Качество знаний обучающихся по результатам независимой проверки знаний, умений и навыков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Приказ о проведении независимой проверки знаний, умений и навыков. 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ДШИ</w:t>
            </w:r>
          </w:p>
        </w:tc>
      </w:tr>
      <w:tr w:rsidR="00763712" w:rsidTr="002F2753">
        <w:trPr>
          <w:gridAfter w:val="2"/>
          <w:wAfter w:w="1697" w:type="dxa"/>
          <w:trHeight w:val="53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40% - 50%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51% - 60%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61 % - 70 %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70 % и выше</w:t>
            </w:r>
          </w:p>
        </w:tc>
      </w:tr>
      <w:tr w:rsidR="00763712" w:rsidTr="002F2753">
        <w:trPr>
          <w:gridAfter w:val="2"/>
          <w:wAfter w:w="1697" w:type="dxa"/>
          <w:trHeight w:val="243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ССУЗОВ</w:t>
            </w:r>
          </w:p>
        </w:tc>
      </w:tr>
      <w:tr w:rsidR="00763712" w:rsidTr="002F2753">
        <w:trPr>
          <w:gridAfter w:val="2"/>
          <w:wAfter w:w="1697" w:type="dxa"/>
          <w:trHeight w:val="471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jc w:val="both"/>
              <w:rPr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40%-50%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51%-60%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61%-80%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80% и выше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 xml:space="preserve">Качество знаний обучающихся по результатам государственной итоговой  аттестации, итоговой аттестации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  о результатах за 3 года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ДШИ</w:t>
            </w:r>
          </w:p>
        </w:tc>
      </w:tr>
      <w:tr w:rsidR="00763712" w:rsidTr="002F2753">
        <w:trPr>
          <w:gridAfter w:val="2"/>
          <w:wAfter w:w="1697" w:type="dxa"/>
          <w:trHeight w:val="461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участвует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40%-50%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51% - 60%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61 % - 80 %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знаний 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80 % и выше</w:t>
            </w:r>
            <w:r>
              <w:rPr>
                <w:highlight w:val="cyan"/>
                <w:lang w:eastAsia="en-US"/>
              </w:rPr>
              <w:t xml:space="preserve"> </w:t>
            </w:r>
          </w:p>
        </w:tc>
      </w:tr>
      <w:tr w:rsidR="00763712" w:rsidTr="002F2753">
        <w:trPr>
          <w:gridAfter w:val="2"/>
          <w:wAfter w:w="1697" w:type="dxa"/>
          <w:trHeight w:val="262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Для преподавателей и концертмейстеров ССУЗОВ</w:t>
            </w:r>
          </w:p>
        </w:tc>
      </w:tr>
      <w:tr w:rsidR="00763712" w:rsidTr="002F2753">
        <w:trPr>
          <w:gridAfter w:val="2"/>
          <w:wAfter w:w="1697" w:type="dxa"/>
          <w:trHeight w:val="501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участвует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40%-50%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51%-60%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61%-80%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знаний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80% и выше</w:t>
            </w:r>
          </w:p>
        </w:tc>
      </w:tr>
      <w:tr w:rsidR="00763712" w:rsidTr="0073264D">
        <w:trPr>
          <w:gridAfter w:val="2"/>
          <w:wAfter w:w="1697" w:type="dxa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75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763712" w:rsidRDefault="00763712" w:rsidP="00BE7540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-выявления развития у обучающихся способностей к научной (интеллектуальной), творческой, физкультурно-спортивной деятельности 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color w:val="FF000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)</w:t>
            </w:r>
          </w:p>
          <w:p w:rsidR="00763712" w:rsidRDefault="00763712" w:rsidP="00BE7540">
            <w:pPr>
              <w:ind w:firstLine="74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-выявления и развития </w:t>
            </w:r>
            <w:proofErr w:type="gramStart"/>
            <w:r>
              <w:rPr>
                <w:lang w:eastAsia="en-US"/>
              </w:rPr>
              <w:t>способностей</w:t>
            </w:r>
            <w:proofErr w:type="gramEnd"/>
            <w:r>
              <w:rPr>
                <w:lang w:eastAsia="en-US"/>
              </w:rPr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>
              <w:rPr>
                <w:color w:val="FF0000"/>
                <w:lang w:eastAsia="en-US"/>
              </w:rPr>
              <w:t>(В)</w:t>
            </w:r>
            <w:r>
              <w:rPr>
                <w:lang w:eastAsia="en-US"/>
              </w:rPr>
              <w:t>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3264D" w:rsidTr="002F2753">
        <w:trPr>
          <w:gridAfter w:val="2"/>
          <w:wAfter w:w="1697" w:type="dxa"/>
          <w:trHeight w:val="309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балла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балла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балла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i/>
                <w:sz w:val="22"/>
                <w:szCs w:val="22"/>
                <w:highlight w:val="cyan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 xml:space="preserve">Позитивные результаты </w:t>
            </w:r>
            <w:r w:rsidRPr="00B641E1">
              <w:rPr>
                <w:sz w:val="22"/>
                <w:szCs w:val="22"/>
                <w:lang w:eastAsia="en-US"/>
              </w:rPr>
              <w:lastRenderedPageBreak/>
              <w:t xml:space="preserve">творческой деятельности обучающихся, участие в заочных олимпиадах, открытых конкурсах, научно-практических конференциях, выставках, турнирах по профилю преподаваемого предмета.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Грамоты, дипломы и </w:t>
            </w:r>
            <w:proofErr w:type="gramStart"/>
            <w:r>
              <w:rPr>
                <w:lang w:eastAsia="en-US"/>
              </w:rPr>
              <w:lastRenderedPageBreak/>
              <w:t>другое</w:t>
            </w:r>
            <w:proofErr w:type="gramEnd"/>
            <w:r>
              <w:rPr>
                <w:lang w:eastAsia="en-US"/>
              </w:rPr>
              <w:t xml:space="preserve">. Справка руководителя образовательной организации.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lastRenderedPageBreak/>
              <w:t>Не участвуют</w:t>
            </w:r>
          </w:p>
        </w:tc>
        <w:tc>
          <w:tcPr>
            <w:tcW w:w="1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Призовые места в </w:t>
            </w:r>
            <w:r>
              <w:rPr>
                <w:lang w:eastAsia="en-US"/>
              </w:rPr>
              <w:lastRenderedPageBreak/>
              <w:t>мероприятиях</w:t>
            </w:r>
          </w:p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организации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Призовые места в </w:t>
            </w:r>
            <w:proofErr w:type="spellStart"/>
            <w:proofErr w:type="gramStart"/>
            <w:r>
              <w:rPr>
                <w:lang w:eastAsia="en-US"/>
              </w:rPr>
              <w:lastRenderedPageBreak/>
              <w:t>муниципаль-ных</w:t>
            </w:r>
            <w:proofErr w:type="spellEnd"/>
            <w:proofErr w:type="gramEnd"/>
            <w:r>
              <w:rPr>
                <w:lang w:eastAsia="en-US"/>
              </w:rPr>
              <w:t xml:space="preserve">  мероприятиях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Призовые места в </w:t>
            </w:r>
            <w:r>
              <w:rPr>
                <w:lang w:eastAsia="en-US"/>
              </w:rPr>
              <w:lastRenderedPageBreak/>
              <w:t>региональных мероприятиях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Призовые места во </w:t>
            </w:r>
            <w:r>
              <w:rPr>
                <w:lang w:eastAsia="en-US"/>
              </w:rPr>
              <w:lastRenderedPageBreak/>
              <w:t>всероссийских, международных мероприятиях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rPr>
                <w:i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При наличии в региональных, всероссийских, международных мероприятиях более 1 призового места +1 балл дополнительно (но не более 3 баллов).</w:t>
            </w:r>
          </w:p>
        </w:tc>
      </w:tr>
      <w:tr w:rsidR="00763712" w:rsidTr="002F2753">
        <w:trPr>
          <w:gridAfter w:val="2"/>
          <w:wAfter w:w="1697" w:type="dxa"/>
          <w:trHeight w:val="1270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 xml:space="preserve">Позитивные результаты творческой деятельности </w:t>
            </w:r>
            <w:proofErr w:type="gramStart"/>
            <w:r w:rsidRPr="00B641E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B641E1">
              <w:rPr>
                <w:sz w:val="22"/>
                <w:szCs w:val="22"/>
                <w:lang w:eastAsia="en-US"/>
              </w:rPr>
              <w:t>. Участие в конкурсах, олимпиадах, выставках, проводимых по инициативе общественных объединений, организаций,  других ведомств, в том числе на коммерческой основе.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Грамоты, дипломы и </w:t>
            </w:r>
            <w:proofErr w:type="gramStart"/>
            <w:r>
              <w:rPr>
                <w:lang w:eastAsia="en-US"/>
              </w:rPr>
              <w:t>другое</w:t>
            </w:r>
            <w:proofErr w:type="gramEnd"/>
            <w:r>
              <w:rPr>
                <w:lang w:eastAsia="en-US"/>
              </w:rPr>
              <w:t>. Справка руководителя образовательной организации.</w:t>
            </w:r>
          </w:p>
        </w:tc>
        <w:tc>
          <w:tcPr>
            <w:tcW w:w="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>
            <w:pPr>
              <w:spacing w:line="276" w:lineRule="auto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участвуют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в конкурсных мероприятиях без призовых мест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Призовые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места в межрегиональных мероприятиях.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Призовые места во всероссийских, международных мероприятиях</w:t>
            </w:r>
          </w:p>
        </w:tc>
      </w:tr>
      <w:tr w:rsidR="00763712" w:rsidTr="002F2753">
        <w:trPr>
          <w:gridAfter w:val="2"/>
          <w:wAfter w:w="1697" w:type="dxa"/>
          <w:trHeight w:val="613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наличии в региональных, всероссийских, международных мероприятиях более 1 призового места +1 балл дополнительно (но не более 3 баллов).</w:t>
            </w:r>
          </w:p>
        </w:tc>
      </w:tr>
      <w:tr w:rsidR="00763712" w:rsidTr="002F2753">
        <w:trPr>
          <w:gridAfter w:val="2"/>
          <w:wAfter w:w="1697" w:type="dxa"/>
          <w:trHeight w:val="846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Позитивные результаты участия обучающихся в очных международных, всероссийских и региональных олимпиадах, конкурсах, выставках, конференциях по профилю преподаваемого предмета, проводимых органами исполнительной власти 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 xml:space="preserve">Грамоты, дипломы. Справка руководителя организации, подтверждающая победы и призовые места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при отсутствии Ф. И. О. педагога на грамоте, дипломе.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Не участвуют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Призовые места в мероприятиях</w:t>
            </w:r>
          </w:p>
          <w:p w:rsidR="00763712" w:rsidRPr="0073264D" w:rsidRDefault="00763712">
            <w:pPr>
              <w:spacing w:line="276" w:lineRule="auto"/>
              <w:ind w:left="20" w:hanging="20"/>
              <w:contextualSpacing/>
              <w:jc w:val="both"/>
              <w:rPr>
                <w:highlight w:val="cyan"/>
                <w:lang w:eastAsia="en-US"/>
              </w:rPr>
            </w:pPr>
            <w:r w:rsidRPr="0073264D">
              <w:rPr>
                <w:lang w:eastAsia="en-US"/>
              </w:rPr>
              <w:t>организации. Участие в зональных мероприятиях без призовых мест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40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Призовые места в зональных мероприятиях Участие в региональных мероприятиях без призовых мест </w:t>
            </w:r>
          </w:p>
          <w:p w:rsidR="00BE7540" w:rsidRDefault="00BE7540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=2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Призовые места в региональных мероприятиях Участие во всероссийских, международных мероприятиях без призовых мест </w:t>
            </w: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4D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Призовые места во всероссийских, международных мероприятиях </w:t>
            </w:r>
          </w:p>
          <w:p w:rsidR="0073264D" w:rsidRPr="0073264D" w:rsidRDefault="0073264D">
            <w:pPr>
              <w:spacing w:line="276" w:lineRule="auto"/>
              <w:jc w:val="both"/>
              <w:rPr>
                <w:lang w:eastAsia="en-US"/>
              </w:rPr>
            </w:pPr>
          </w:p>
          <w:p w:rsidR="0073264D" w:rsidRPr="0073264D" w:rsidRDefault="0073264D">
            <w:pPr>
              <w:spacing w:line="276" w:lineRule="auto"/>
              <w:jc w:val="both"/>
              <w:rPr>
                <w:lang w:eastAsia="en-US"/>
              </w:rPr>
            </w:pPr>
          </w:p>
          <w:p w:rsidR="0073264D" w:rsidRPr="0073264D" w:rsidRDefault="0073264D">
            <w:pPr>
              <w:spacing w:line="276" w:lineRule="auto"/>
              <w:jc w:val="both"/>
              <w:rPr>
                <w:lang w:eastAsia="en-US"/>
              </w:rPr>
            </w:pPr>
          </w:p>
          <w:p w:rsidR="0073264D" w:rsidRPr="0073264D" w:rsidRDefault="0073264D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</w:tr>
      <w:tr w:rsidR="00763712" w:rsidTr="002F2753">
        <w:trPr>
          <w:gridAfter w:val="2"/>
          <w:wAfter w:w="1697" w:type="dxa"/>
          <w:trHeight w:val="700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641E1" w:rsidRDefault="00763712" w:rsidP="00B641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 При наличии более 1 призового места в региональных, всероссийских, международных мероприятиях +1 балл дополнительно за каждое, но не более 3 баллов. </w:t>
            </w:r>
          </w:p>
          <w:p w:rsidR="00763712" w:rsidRPr="0073264D" w:rsidRDefault="00763712">
            <w:pPr>
              <w:spacing w:line="276" w:lineRule="auto"/>
              <w:jc w:val="both"/>
              <w:rPr>
                <w:b/>
                <w:highlight w:val="cyan"/>
                <w:lang w:eastAsia="en-US"/>
              </w:rPr>
            </w:pPr>
            <w:r w:rsidRPr="0073264D">
              <w:rPr>
                <w:b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763712" w:rsidTr="002F2753">
        <w:trPr>
          <w:gridAfter w:val="2"/>
          <w:wAfter w:w="1697" w:type="dxa"/>
          <w:trHeight w:val="1176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 xml:space="preserve">Работа по организации и участию </w:t>
            </w:r>
            <w:proofErr w:type="gramStart"/>
            <w:r w:rsidRPr="00B641E1">
              <w:rPr>
                <w:sz w:val="22"/>
                <w:szCs w:val="22"/>
                <w:lang w:eastAsia="en-US"/>
              </w:rPr>
              <w:t>обучаемых</w:t>
            </w:r>
            <w:proofErr w:type="gramEnd"/>
            <w:r w:rsidRPr="00B641E1">
              <w:rPr>
                <w:sz w:val="22"/>
                <w:szCs w:val="22"/>
                <w:lang w:eastAsia="en-US"/>
              </w:rPr>
              <w:t xml:space="preserve"> в культурно-просветительской и информационно-библиографической деятельности: лектории, лекции-</w:t>
            </w:r>
          </w:p>
          <w:p w:rsidR="00763712" w:rsidRPr="00B641E1" w:rsidRDefault="00763712" w:rsidP="00B641E1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641E1">
              <w:rPr>
                <w:sz w:val="22"/>
                <w:szCs w:val="22"/>
                <w:lang w:eastAsia="en-US"/>
              </w:rPr>
              <w:t>концерты, концерты, выступления, выставки.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</w:t>
            </w: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 w:rsidRPr="0073264D">
              <w:rPr>
                <w:lang w:eastAsia="en-US"/>
              </w:rPr>
              <w:t>Не участвуют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Мероприятия </w:t>
            </w:r>
            <w:proofErr w:type="gramStart"/>
            <w:r w:rsidRPr="0073264D">
              <w:rPr>
                <w:lang w:eastAsia="en-US"/>
              </w:rPr>
              <w:t>в</w:t>
            </w:r>
            <w:proofErr w:type="gramEnd"/>
          </w:p>
          <w:p w:rsidR="00763712" w:rsidRPr="0073264D" w:rsidRDefault="00763712">
            <w:pPr>
              <w:spacing w:line="276" w:lineRule="auto"/>
              <w:ind w:left="20" w:hanging="20"/>
              <w:contextualSpacing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образователь-</w:t>
            </w:r>
          </w:p>
          <w:p w:rsidR="00763712" w:rsidRPr="0073264D" w:rsidRDefault="00763712">
            <w:pPr>
              <w:spacing w:line="276" w:lineRule="auto"/>
              <w:ind w:left="20" w:hanging="20"/>
              <w:contextualSpacing/>
              <w:jc w:val="both"/>
              <w:rPr>
                <w:highlight w:val="cyan"/>
                <w:lang w:eastAsia="en-US"/>
              </w:rPr>
            </w:pPr>
            <w:r w:rsidRPr="0073264D">
              <w:rPr>
                <w:lang w:eastAsia="en-US"/>
              </w:rPr>
              <w:t>ной организации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Мероприятия в других </w:t>
            </w:r>
          </w:p>
          <w:p w:rsidR="00763712" w:rsidRPr="0073264D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proofErr w:type="gramStart"/>
            <w:r w:rsidRPr="0073264D">
              <w:rPr>
                <w:lang w:eastAsia="en-US"/>
              </w:rPr>
              <w:t>организациях</w:t>
            </w:r>
            <w:proofErr w:type="gramEnd"/>
            <w:r w:rsidRPr="0073264D">
              <w:rPr>
                <w:lang w:eastAsia="en-US"/>
              </w:rPr>
              <w:t>, муниципальные мероприятия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Участие в региональных мероприятиях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Участие </w:t>
            </w:r>
            <w:proofErr w:type="gramStart"/>
            <w:r w:rsidRPr="0073264D">
              <w:rPr>
                <w:lang w:eastAsia="en-US"/>
              </w:rPr>
              <w:t>в</w:t>
            </w:r>
            <w:proofErr w:type="gramEnd"/>
          </w:p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во всероссийских, международных мероприятиях</w:t>
            </w:r>
          </w:p>
        </w:tc>
      </w:tr>
      <w:tr w:rsidR="00763712" w:rsidTr="002F2753">
        <w:trPr>
          <w:gridAfter w:val="2"/>
          <w:wAfter w:w="1697" w:type="dxa"/>
          <w:trHeight w:val="6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highlight w:val="cyan"/>
                <w:lang w:eastAsia="en-US"/>
              </w:rPr>
            </w:pPr>
          </w:p>
        </w:tc>
        <w:tc>
          <w:tcPr>
            <w:tcW w:w="8989" w:type="dxa"/>
            <w:gridSpan w:val="2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 организацию сольных концертов, персональных выставок, выступлений с докладами обучаемых на муниципальном, региональном, всероссийском, международном уровнях +1 балл за каждое мероприятие, но не больше 3 баллов</w:t>
            </w:r>
          </w:p>
        </w:tc>
      </w:tr>
      <w:tr w:rsidR="00763712" w:rsidTr="0073264D">
        <w:trPr>
          <w:gridAfter w:val="2"/>
          <w:wAfter w:w="1697" w:type="dxa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75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Личный вклад педагога</w:t>
            </w:r>
            <w:r w:rsidRPr="00BE7540">
              <w:rPr>
                <w:rFonts w:ascii="Times New Roman" w:hAnsi="Times New Roman" w:cs="Times New Roman"/>
                <w:color w:val="00B0F0"/>
                <w:sz w:val="28"/>
                <w:szCs w:val="28"/>
                <w:lang w:eastAsia="en-US"/>
              </w:rPr>
              <w:t xml:space="preserve"> </w:t>
            </w:r>
            <w:r w:rsidRPr="00BE75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повышение качества образования, совершенствование методов обучения и </w:t>
            </w:r>
            <w:r w:rsidRPr="00BE75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763712" w:rsidRDefault="00763712" w:rsidP="00BE7540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color w:val="FF000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 w:val="0"/>
                <w:color w:val="FF0000"/>
                <w:lang w:eastAsia="en-US"/>
              </w:rPr>
              <w:t>)</w:t>
            </w:r>
            <w:proofErr w:type="gramEnd"/>
          </w:p>
          <w:p w:rsidR="00763712" w:rsidRDefault="00763712" w:rsidP="00BE7540">
            <w:pPr>
              <w:ind w:firstLine="743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личного вклада педагога</w:t>
            </w:r>
            <w:r>
              <w:rPr>
                <w:color w:val="00B0F0"/>
                <w:lang w:eastAsia="en-US"/>
              </w:rPr>
              <w:t xml:space="preserve"> </w:t>
            </w:r>
            <w:r>
              <w:rPr>
                <w:lang w:eastAsia="en-US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color w:val="FF0000"/>
                <w:lang w:eastAsia="en-US"/>
              </w:rPr>
              <w:t xml:space="preserve"> (В)</w:t>
            </w:r>
            <w:r>
              <w:rPr>
                <w:lang w:eastAsia="en-US"/>
              </w:rPr>
              <w:t>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9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3264D" w:rsidTr="002F2753">
        <w:trPr>
          <w:gridAfter w:val="2"/>
          <w:wAfter w:w="1697" w:type="dxa"/>
          <w:trHeight w:val="228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>
            <w:pPr>
              <w:rPr>
                <w:b/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балла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балла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балла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64D" w:rsidRDefault="0073264D" w:rsidP="007326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Удостоверение, сертификаты, диплом, справка об обучении.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Курсы просрочены 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Заочное обучение в ВУЗе по профилю, курсы до 72 часов 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Курсы повышения квалификации 72 часа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Курсы повышения квалификации свыше 72 часов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Профессиональная переподготовка обучение в аспирантуре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Pr="00BE7540" w:rsidRDefault="00763712" w:rsidP="00BE7540">
            <w:pPr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Уровень сформированности  информационно-компьют</w:t>
            </w:r>
            <w:r w:rsidR="00BE7540" w:rsidRPr="00BE7540">
              <w:rPr>
                <w:sz w:val="22"/>
                <w:szCs w:val="22"/>
                <w:lang w:eastAsia="en-US"/>
              </w:rPr>
              <w:t>ерно</w:t>
            </w:r>
            <w:proofErr w:type="gramStart"/>
            <w:r w:rsidR="00BE7540" w:rsidRPr="00BE7540">
              <w:rPr>
                <w:sz w:val="22"/>
                <w:szCs w:val="22"/>
                <w:lang w:eastAsia="en-US"/>
              </w:rPr>
              <w:t>й-</w:t>
            </w:r>
            <w:proofErr w:type="gramEnd"/>
            <w:r w:rsidR="00BE7540" w:rsidRPr="00BE7540">
              <w:rPr>
                <w:sz w:val="22"/>
                <w:szCs w:val="22"/>
                <w:lang w:eastAsia="en-US"/>
              </w:rPr>
              <w:t xml:space="preserve"> компетентности  педагога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color w:val="0070C0"/>
                <w:lang w:eastAsia="en-US"/>
              </w:rPr>
            </w:pPr>
            <w:r>
              <w:rPr>
                <w:lang w:eastAsia="en-US"/>
              </w:rPr>
              <w:t>Аналитическая справка об использовании информационно-компьютерных технологий в</w:t>
            </w:r>
            <w:r>
              <w:rPr>
                <w:color w:val="0070C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образовательном процессе с приложением перечня используемых ресурсов.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rPr>
                <w:lang w:eastAsia="en-US"/>
              </w:rPr>
            </w:pPr>
            <w:r>
              <w:rPr>
                <w:color w:val="0070C0"/>
                <w:lang w:eastAsia="en-US"/>
              </w:rPr>
              <w:t xml:space="preserve"> </w:t>
            </w:r>
            <w:r>
              <w:rPr>
                <w:lang w:eastAsia="en-US"/>
              </w:rPr>
              <w:t>не владеет</w:t>
            </w:r>
          </w:p>
          <w:p w:rsidR="00763712" w:rsidRDefault="007637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 не использует </w:t>
            </w:r>
          </w:p>
          <w:p w:rsidR="00763712" w:rsidRDefault="00763712">
            <w:pPr>
              <w:spacing w:line="276" w:lineRule="auto"/>
              <w:rPr>
                <w:color w:val="0070C0"/>
                <w:lang w:eastAsia="en-US"/>
              </w:rPr>
            </w:pPr>
            <w:r>
              <w:rPr>
                <w:lang w:eastAsia="en-US"/>
              </w:rPr>
              <w:t>в работе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 xml:space="preserve">Эпизодически использует при подготовке и проведении  занятий, ведению документации 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Широко использует при подготовке и проведении  занятий, ведении документации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Целенаправле-нно</w:t>
            </w:r>
            <w:proofErr w:type="spellEnd"/>
            <w:proofErr w:type="gramEnd"/>
            <w:r>
              <w:rPr>
                <w:lang w:eastAsia="en-US"/>
              </w:rPr>
              <w:t xml:space="preserve">  и дифференцированно использует в </w:t>
            </w:r>
            <w:proofErr w:type="spellStart"/>
            <w:r>
              <w:rPr>
                <w:lang w:eastAsia="en-US"/>
              </w:rPr>
              <w:t>образовательнойдеятельности</w:t>
            </w:r>
            <w:proofErr w:type="spellEnd"/>
            <w:r>
              <w:rPr>
                <w:lang w:eastAsia="en-US"/>
              </w:rPr>
              <w:t>, в методической и аналитической работе, в т. ч. с использованием Интернет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color w:val="0070C0"/>
                <w:lang w:eastAsia="en-US"/>
              </w:rPr>
            </w:pPr>
            <w:r>
              <w:rPr>
                <w:lang w:eastAsia="en-US"/>
              </w:rPr>
              <w:t>Целенаправленно  и дифференцированно использует в образовательной деятельности, в методической и аналитической работе, в т.ч. с использованием Интернет.</w:t>
            </w:r>
            <w:r>
              <w:rPr>
                <w:color w:val="0070C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Приспосабливает их функции к решению профессиональных задач, имеет действующую персональную сети, </w:t>
            </w:r>
          </w:p>
        </w:tc>
      </w:tr>
      <w:tr w:rsidR="00763712" w:rsidTr="002F2753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a5"/>
              <w:jc w:val="both"/>
              <w:rPr>
                <w:b w:val="0"/>
                <w:sz w:val="22"/>
                <w:szCs w:val="22"/>
                <w:lang w:eastAsia="en-US"/>
              </w:rPr>
            </w:pPr>
            <w:r w:rsidRPr="00BE7540">
              <w:rPr>
                <w:b w:val="0"/>
                <w:sz w:val="22"/>
                <w:szCs w:val="22"/>
                <w:lang w:eastAsia="en-US"/>
              </w:rPr>
              <w:t>Использование современных образовательных технологий и методов</w:t>
            </w:r>
            <w:r w:rsidRPr="00BE7540">
              <w:rPr>
                <w:sz w:val="22"/>
                <w:szCs w:val="22"/>
                <w:lang w:eastAsia="en-US"/>
              </w:rPr>
              <w:t xml:space="preserve"> </w:t>
            </w:r>
            <w:r w:rsidRPr="00BE7540">
              <w:rPr>
                <w:b w:val="0"/>
                <w:sz w:val="22"/>
                <w:szCs w:val="22"/>
                <w:lang w:eastAsia="en-US"/>
              </w:rPr>
              <w:t>с обоснованием эффективного применения конкретной технологии.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Аналитическая справка руководителя  образовательной организации 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Не использует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Применяет отдельные элементы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технологий и методов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Использует в системе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Использует в системе и делится опытом на зональном уровне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Использует в системе и делится опытом на региональном уровне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12" w:rsidRDefault="0076371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a5"/>
              <w:jc w:val="both"/>
              <w:rPr>
                <w:b w:val="0"/>
                <w:sz w:val="22"/>
                <w:szCs w:val="22"/>
                <w:lang w:eastAsia="en-US"/>
              </w:rPr>
            </w:pPr>
            <w:r w:rsidRPr="00BE7540">
              <w:rPr>
                <w:b w:val="0"/>
                <w:sz w:val="22"/>
                <w:szCs w:val="22"/>
                <w:lang w:eastAsia="en-US"/>
              </w:rPr>
              <w:t>Наличие учебно-методического комплекса (УМК) по реализуемой основной образовательной программе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Справка руководителя  образовательной организации, </w:t>
            </w:r>
            <w:r>
              <w:rPr>
                <w:lang w:eastAsia="en-US"/>
              </w:rPr>
              <w:lastRenderedPageBreak/>
              <w:t xml:space="preserve">сертификаты, удостоверения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Отсутствует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УМК находится в стадии разработки, оформлении.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УМК разработано, проходит рецензирование и утверждение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УМК разработано, утверждено</w:t>
            </w:r>
          </w:p>
        </w:tc>
        <w:tc>
          <w:tcPr>
            <w:tcW w:w="199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утверждено, представлено на областной конкурс методических </w:t>
            </w:r>
            <w:r>
              <w:rPr>
                <w:lang w:eastAsia="en-US"/>
              </w:rPr>
              <w:lastRenderedPageBreak/>
              <w:t>материалов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  <w:r>
              <w:lastRenderedPageBreak/>
              <w:br w:type="page"/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a5"/>
              <w:jc w:val="both"/>
              <w:rPr>
                <w:b w:val="0"/>
                <w:sz w:val="22"/>
                <w:szCs w:val="22"/>
                <w:highlight w:val="cyan"/>
                <w:lang w:eastAsia="en-US"/>
              </w:rPr>
            </w:pPr>
            <w:r w:rsidRPr="00BE7540">
              <w:rPr>
                <w:b w:val="0"/>
                <w:sz w:val="22"/>
                <w:szCs w:val="22"/>
                <w:lang w:eastAsia="en-US"/>
              </w:rPr>
              <w:t>Разработка и публичное представление (презентация) методических сообщений, рекомендаций, пособий и другое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руководителя  образовательной организации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или презентация в организации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или презентация на районном уровне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или презентация на зональном уровне</w:t>
            </w:r>
          </w:p>
        </w:tc>
        <w:tc>
          <w:tcPr>
            <w:tcW w:w="199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или презентация на региональном уровне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b w:val="0"/>
                <w:sz w:val="22"/>
                <w:szCs w:val="22"/>
                <w:lang w:eastAsia="en-US"/>
              </w:rPr>
              <w:t>Наличие целостного обобщенного педагогического опыта (</w:t>
            </w:r>
            <w:proofErr w:type="gramStart"/>
            <w:r w:rsidRPr="00BE7540">
              <w:rPr>
                <w:b w:val="0"/>
                <w:sz w:val="22"/>
                <w:szCs w:val="22"/>
                <w:lang w:eastAsia="en-US"/>
              </w:rPr>
              <w:t>изучен</w:t>
            </w:r>
            <w:proofErr w:type="gramEnd"/>
            <w:r w:rsidRPr="00BE7540">
              <w:rPr>
                <w:b w:val="0"/>
                <w:sz w:val="22"/>
                <w:szCs w:val="22"/>
                <w:lang w:eastAsia="en-US"/>
              </w:rPr>
              <w:t>, обобщен, одобрен и рекомендован к распространению).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Сертификат, выписка из протокола педсовета образовательной организации, методической службы.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Опыт не изучался и не обобщён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Опыт изучается в образовательной организации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Опыт  изучен, обобщен и </w:t>
            </w:r>
            <w:proofErr w:type="spellStart"/>
            <w:proofErr w:type="gramStart"/>
            <w:r>
              <w:rPr>
                <w:lang w:eastAsia="en-US"/>
              </w:rPr>
              <w:t>распространя-ется</w:t>
            </w:r>
            <w:proofErr w:type="spellEnd"/>
            <w:proofErr w:type="gramEnd"/>
            <w:r>
              <w:rPr>
                <w:lang w:eastAsia="en-US"/>
              </w:rPr>
              <w:t xml:space="preserve"> в организации 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Опыт изучен,  обобщен и </w:t>
            </w:r>
            <w:proofErr w:type="spellStart"/>
            <w:proofErr w:type="gramStart"/>
            <w:r>
              <w:rPr>
                <w:lang w:eastAsia="en-US"/>
              </w:rPr>
              <w:t>распространя-ется</w:t>
            </w:r>
            <w:proofErr w:type="spellEnd"/>
            <w:proofErr w:type="gramEnd"/>
            <w:r>
              <w:rPr>
                <w:lang w:eastAsia="en-US"/>
              </w:rPr>
              <w:t xml:space="preserve"> в ЗМО 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Опыт изучен и обобщен и распространяется на региональном уровне. 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 xml:space="preserve">Публикация методических материалов из опыта работы (авторские программы, разработки, статьи), наличие печатных изданий, </w:t>
            </w:r>
            <w:proofErr w:type="spellStart"/>
            <w:r w:rsidRPr="00BE7540">
              <w:rPr>
                <w:sz w:val="22"/>
                <w:szCs w:val="22"/>
                <w:lang w:eastAsia="en-US"/>
              </w:rPr>
              <w:t>видеоуроков</w:t>
            </w:r>
            <w:proofErr w:type="spellEnd"/>
            <w:r w:rsidRPr="00BE754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Справка руководителя  образовательной организации, рецензии  отзывы.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 – публикации на региональном или всероссийском уровне.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муниципальном уровне (без учёта Интернет – публикаций)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 региональном уровне  (без учёта</w:t>
            </w:r>
            <w:proofErr w:type="gramEnd"/>
          </w:p>
          <w:p w:rsidR="00763712" w:rsidRDefault="00763712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Интернет – публикаций)</w:t>
            </w:r>
            <w:proofErr w:type="gramEnd"/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ind w:right="-108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всероссийском уровн</w:t>
            </w:r>
            <w:proofErr w:type="gramStart"/>
            <w:r>
              <w:rPr>
                <w:lang w:eastAsia="en-US"/>
              </w:rPr>
              <w:t>е(</w:t>
            </w:r>
            <w:proofErr w:type="gramEnd"/>
            <w:r>
              <w:rPr>
                <w:lang w:eastAsia="en-US"/>
              </w:rPr>
              <w:t xml:space="preserve">без учёта  </w:t>
            </w: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Интернет – публикаций)</w:t>
            </w:r>
            <w:proofErr w:type="gramEnd"/>
          </w:p>
        </w:tc>
      </w:tr>
      <w:tr w:rsidR="00763712" w:rsidTr="002F2753">
        <w:trPr>
          <w:gridAfter w:val="2"/>
          <w:wAfter w:w="1697" w:type="dxa"/>
          <w:trHeight w:val="89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Поощрения педагога за профессиональные достижения в межаттестационный период.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Грамоты, благодарности, приказы, копии удостоверений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Имеет поощрения на уровне образовательной организации  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Имеет поощрения </w:t>
            </w: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уровня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Имеет поощрения регионального уровня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Имеет поощрения всероссийского  уровня (независимо </w:t>
            </w:r>
            <w:proofErr w:type="gramEnd"/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срока)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Художественно-творческая деятельность педагога: сольные концертные программы или выступления в составе ансамбля, коллектива; создание произведений искусства: (аранжировки, инструментовки, постановки, сценарии, творческие работы и другое)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Документы, подтверждающие участие и результат деятельности. Рецензия  на работы.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участвует.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Художественно-творческая деятельность в образовательной организации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Художественно-творческая деятельность на </w:t>
            </w:r>
            <w:proofErr w:type="spellStart"/>
            <w:proofErr w:type="gramStart"/>
            <w:r>
              <w:rPr>
                <w:lang w:eastAsia="en-US"/>
              </w:rPr>
              <w:t>муниципаль-ном</w:t>
            </w:r>
            <w:proofErr w:type="spellEnd"/>
            <w:proofErr w:type="gramEnd"/>
            <w:r>
              <w:rPr>
                <w:lang w:eastAsia="en-US"/>
              </w:rPr>
              <w:t xml:space="preserve"> уровне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Художественно-творческая деятельность на региональном уровне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Художественно-творческаяой</w:t>
            </w:r>
            <w:proofErr w:type="spellEnd"/>
            <w:r>
              <w:rPr>
                <w:lang w:eastAsia="en-US"/>
              </w:rPr>
              <w:t xml:space="preserve"> деятельность на всероссийском уровне. Работа в профессиональных коллективах Брянской области.</w:t>
            </w:r>
          </w:p>
        </w:tc>
      </w:tr>
      <w:tr w:rsidR="00763712" w:rsidTr="002F2753">
        <w:trPr>
          <w:gridAfter w:val="2"/>
          <w:wAfter w:w="1697" w:type="dxa"/>
          <w:trHeight w:val="837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Методическая активность педагога: работа в качестве эксперта, в составе аттестационной комиссии, в составе жюри конкурсов, руководство методическим объединением, предметно-цикловой комиссией,  в составе предметных комиссий ГИА.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Приказы, справка руководителя образовательной организации,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участвует.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в образовательной организации,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 зональном уровне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региональном уровне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всероссийском уровне</w:t>
            </w:r>
          </w:p>
        </w:tc>
      </w:tr>
      <w:tr w:rsidR="00763712" w:rsidTr="002F2753">
        <w:trPr>
          <w:gridAfter w:val="2"/>
          <w:wAfter w:w="1697" w:type="dxa"/>
          <w:trHeight w:val="345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E7540" w:rsidRDefault="00763712" w:rsidP="00BE754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752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работе в нескольких комиссиях, конкурсах + 1 балл дополнительно за каждую, но не более 3 баллов</w:t>
            </w:r>
          </w:p>
        </w:tc>
      </w:tr>
      <w:tr w:rsidR="00763712" w:rsidTr="002F2753">
        <w:trPr>
          <w:gridAfter w:val="2"/>
          <w:wAfter w:w="1697" w:type="dxa"/>
          <w:trHeight w:val="84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Общественная активность педагога:</w:t>
            </w:r>
          </w:p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- общественные советы;</w:t>
            </w:r>
          </w:p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 xml:space="preserve">- профсоюзная деятельность; </w:t>
            </w:r>
          </w:p>
          <w:p w:rsidR="00763712" w:rsidRPr="00BE7540" w:rsidRDefault="00763712" w:rsidP="00BE7540">
            <w:pPr>
              <w:jc w:val="both"/>
              <w:rPr>
                <w:sz w:val="22"/>
                <w:szCs w:val="22"/>
                <w:highlight w:val="cyan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-депутатская деятельность.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Справка руководителя образовательной организации,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Пассивное участие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Работа в образовательной организации, 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муниципальном уровне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 зональном уровне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региональном уровне</w:t>
            </w:r>
          </w:p>
        </w:tc>
      </w:tr>
      <w:tr w:rsidR="00763712" w:rsidTr="002F2753">
        <w:trPr>
          <w:gridAfter w:val="2"/>
          <w:wAfter w:w="1697" w:type="dxa"/>
          <w:trHeight w:val="163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 xml:space="preserve">Создание педагогом условий для приобретения </w:t>
            </w:r>
            <w:proofErr w:type="gramStart"/>
            <w:r w:rsidRPr="00BE7540">
              <w:rPr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BE7540">
              <w:rPr>
                <w:sz w:val="22"/>
                <w:szCs w:val="22"/>
                <w:lang w:eastAsia="en-US"/>
              </w:rPr>
              <w:t xml:space="preserve"> позитивного социального опыта посредством выполнения функции классного руководителя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Аналитическая справка руководителя образовательной организации.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 классного руководства</w:t>
            </w:r>
          </w:p>
        </w:tc>
        <w:tc>
          <w:tcPr>
            <w:tcW w:w="184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классного руководителя не обеспечивает должного результата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процесса.</w:t>
            </w:r>
          </w:p>
        </w:tc>
      </w:tr>
      <w:tr w:rsidR="00763712" w:rsidTr="0073264D">
        <w:trPr>
          <w:gridAfter w:val="2"/>
          <w:wAfter w:w="1697" w:type="dxa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BE7540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26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763712" w:rsidRDefault="00763712" w:rsidP="00BE7540">
            <w:pPr>
              <w:ind w:firstLine="601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(</w:t>
            </w:r>
            <w:r>
              <w:rPr>
                <w:lang w:eastAsia="en-US"/>
              </w:rPr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73264D">
              <w:rPr>
                <w:color w:val="FF0000"/>
                <w:lang w:eastAsia="en-US"/>
              </w:rPr>
              <w:t>(В)</w:t>
            </w:r>
            <w:r w:rsidRPr="0073264D">
              <w:rPr>
                <w:lang w:eastAsia="en-US"/>
              </w:rPr>
              <w:t>)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6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63712" w:rsidTr="002F2753">
        <w:trPr>
          <w:gridAfter w:val="2"/>
          <w:wAfter w:w="1697" w:type="dxa"/>
          <w:trHeight w:val="158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 баллов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баллов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баллов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баллов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BE7540">
              <w:rPr>
                <w:sz w:val="22"/>
                <w:szCs w:val="22"/>
                <w:lang w:eastAsia="en-US"/>
              </w:rPr>
              <w:t>стажировочных</w:t>
            </w:r>
            <w:proofErr w:type="spellEnd"/>
            <w:r w:rsidRPr="00BE7540">
              <w:rPr>
                <w:sz w:val="22"/>
                <w:szCs w:val="22"/>
                <w:lang w:eastAsia="en-US"/>
              </w:rPr>
              <w:t xml:space="preserve"> площадок.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Приказ, справка, подтверждающая участие в данной работе.</w:t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</w:p>
          <w:p w:rsidR="00763712" w:rsidRDefault="007637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участвует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Муниципаль-ный</w:t>
            </w:r>
            <w:proofErr w:type="spellEnd"/>
            <w:proofErr w:type="gramEnd"/>
            <w:r>
              <w:rPr>
                <w:lang w:eastAsia="en-US"/>
              </w:rPr>
              <w:t xml:space="preserve">  или зональный уровень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региональном уровне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всероссийском уровне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Участие педагога в научно-практических конференциях, педагогических чтениях, в работе ЗМО, секций, постоянно действующих семинарах, проведение открытых уроков, мастер-классов.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выступлений, мастер-классов, с указанием даты, темы,   количество участников мероприятия, копия программы.</w:t>
            </w: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Пассивное участие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Участие в работе  организации 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на муниципальном,  зональном уровнях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Участие  на региональном уровне 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40" w:rsidRDefault="002F275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Участие </w:t>
            </w:r>
            <w:r w:rsidR="00763712">
              <w:rPr>
                <w:lang w:eastAsia="en-US"/>
              </w:rPr>
              <w:t xml:space="preserve">на всероссийском уровне </w:t>
            </w:r>
          </w:p>
          <w:p w:rsidR="00BE7540" w:rsidRDefault="00BE7540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BE7540">
              <w:rPr>
                <w:b/>
                <w:lang w:eastAsia="en-US"/>
              </w:rPr>
              <w:t xml:space="preserve">Дополнительный коэффициент </w:t>
            </w:r>
            <w:r w:rsidRPr="00BE7540">
              <w:rPr>
                <w:b/>
                <w:lang w:val="en-US" w:eastAsia="en-US"/>
              </w:rPr>
              <w:t>k</w:t>
            </w:r>
            <w:r w:rsidRPr="00BE7540">
              <w:rPr>
                <w:b/>
                <w:lang w:eastAsia="en-US"/>
              </w:rPr>
              <w:t>=2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BE7540" w:rsidRDefault="00763712" w:rsidP="00BE754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lang w:eastAsia="en-US"/>
              </w:rPr>
            </w:pPr>
          </w:p>
        </w:tc>
        <w:tc>
          <w:tcPr>
            <w:tcW w:w="73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 наличии двух и более выступлений, мастер-классов, открытых уроков на региональном или всероссийском уровнях + 1 балл дополнительно, но не более 3 баллов.</w:t>
            </w:r>
            <w:proofErr w:type="gramEnd"/>
          </w:p>
        </w:tc>
      </w:tr>
      <w:tr w:rsidR="00763712" w:rsidTr="002F2753">
        <w:trPr>
          <w:gridAfter w:val="2"/>
          <w:wAfter w:w="1697" w:type="dxa"/>
          <w:trHeight w:val="140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BE7540">
              <w:rPr>
                <w:sz w:val="22"/>
                <w:szCs w:val="22"/>
                <w:lang w:eastAsia="en-US"/>
              </w:rPr>
              <w:t>Участие педагога в профессиональных конкурсах,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Грамоты, благодарности, приказы. 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Не участвует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>Победы в заочных и участие в очных конкурсах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40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Победы в зональных конкурсах </w:t>
            </w:r>
          </w:p>
          <w:p w:rsidR="00BE7540" w:rsidRDefault="00BE7540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=2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40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 Победы в региональных конкурсах </w:t>
            </w:r>
          </w:p>
          <w:p w:rsidR="00BE7540" w:rsidRDefault="00BE7540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=3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4D" w:rsidRPr="0073264D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73264D">
              <w:rPr>
                <w:lang w:eastAsia="en-US"/>
              </w:rPr>
              <w:t xml:space="preserve">Победы в конкурсах всероссийского уровня </w:t>
            </w:r>
          </w:p>
          <w:p w:rsidR="0073264D" w:rsidRDefault="0073264D">
            <w:pPr>
              <w:spacing w:line="276" w:lineRule="auto"/>
              <w:jc w:val="both"/>
              <w:rPr>
                <w:lang w:eastAsia="en-US"/>
              </w:rPr>
            </w:pPr>
          </w:p>
          <w:p w:rsidR="00BE7540" w:rsidRPr="0073264D" w:rsidRDefault="00BE7540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</w:tr>
      <w:tr w:rsidR="00763712" w:rsidTr="0073264D">
        <w:trPr>
          <w:gridAfter w:val="2"/>
          <w:wAfter w:w="1697" w:type="dxa"/>
          <w:trHeight w:val="279"/>
        </w:trPr>
        <w:tc>
          <w:tcPr>
            <w:tcW w:w="1502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3264D">
              <w:rPr>
                <w:b/>
                <w:sz w:val="24"/>
                <w:szCs w:val="24"/>
                <w:lang w:eastAsia="en-US"/>
              </w:rPr>
              <w:t>ДОПОЛНИТЕЛЬНЫЕ БАЛЛЫ:</w:t>
            </w:r>
          </w:p>
        </w:tc>
      </w:tr>
      <w:tr w:rsidR="00763712" w:rsidTr="002F2753">
        <w:trPr>
          <w:gridAfter w:val="2"/>
          <w:wAfter w:w="1697" w:type="dxa"/>
          <w:trHeight w:val="228"/>
        </w:trPr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критерия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Подтверждающие документы</w:t>
            </w:r>
          </w:p>
        </w:tc>
        <w:tc>
          <w:tcPr>
            <w:tcW w:w="86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Pr="0073264D" w:rsidRDefault="007637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>Количество баллов по каждому показателю</w:t>
            </w:r>
          </w:p>
        </w:tc>
      </w:tr>
      <w:tr w:rsidR="00763712" w:rsidTr="002F2753">
        <w:trPr>
          <w:gridAfter w:val="1"/>
          <w:wAfter w:w="1676" w:type="dxa"/>
          <w:trHeight w:val="167"/>
        </w:trPr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3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12" w:rsidRDefault="00763712">
            <w:pPr>
              <w:rPr>
                <w:b/>
                <w:lang w:eastAsia="en-US"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2F275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>0 баллов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2F275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>4 баллов</w:t>
            </w:r>
          </w:p>
        </w:tc>
        <w:tc>
          <w:tcPr>
            <w:tcW w:w="2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2F2753">
            <w:pPr>
              <w:spacing w:after="200" w:line="276" w:lineRule="auto"/>
              <w:contextualSpacing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>5 баллов</w:t>
            </w:r>
          </w:p>
        </w:tc>
      </w:tr>
      <w:tr w:rsidR="00763712" w:rsidTr="002F2753">
        <w:trPr>
          <w:gridAfter w:val="1"/>
          <w:wAfter w:w="1676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2F2753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BE7540" w:rsidRDefault="00763712" w:rsidP="002F2753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E7540">
              <w:rPr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BE7540">
              <w:rPr>
                <w:sz w:val="22"/>
                <w:szCs w:val="22"/>
                <w:lang w:eastAsia="en-US"/>
              </w:rPr>
              <w:t xml:space="preserve"> профессиональной компетентности в области теории и методики преподаваемого предмета или осуществляемого вида деятельности,  знание основ педагогики и психологии, уровень компетентности в информационно-компьютерных технологиях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Default="00763712" w:rsidP="002F275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Результаты письменного испытания.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2F2753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73264D">
              <w:rPr>
                <w:sz w:val="24"/>
                <w:szCs w:val="24"/>
                <w:lang w:eastAsia="en-US"/>
              </w:rPr>
              <w:t xml:space="preserve">60% и ниже от максимального балла выполненной работы 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73264D" w:rsidRDefault="00763712" w:rsidP="002F27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3264D">
              <w:rPr>
                <w:sz w:val="24"/>
                <w:szCs w:val="24"/>
                <w:lang w:eastAsia="en-US"/>
              </w:rPr>
              <w:t xml:space="preserve">60%- 80% от максимального балла выполненной работы </w:t>
            </w:r>
          </w:p>
          <w:p w:rsidR="0073264D" w:rsidRPr="0073264D" w:rsidRDefault="0073264D" w:rsidP="002F2753">
            <w:pPr>
              <w:spacing w:line="276" w:lineRule="auto"/>
              <w:jc w:val="both"/>
              <w:rPr>
                <w:lang w:eastAsia="en-US"/>
              </w:rPr>
            </w:pPr>
          </w:p>
          <w:p w:rsidR="0073264D" w:rsidRPr="0073264D" w:rsidRDefault="0073264D" w:rsidP="002F2753">
            <w:pPr>
              <w:spacing w:line="276" w:lineRule="auto"/>
              <w:jc w:val="both"/>
              <w:rPr>
                <w:lang w:eastAsia="en-US"/>
              </w:rPr>
            </w:pPr>
          </w:p>
          <w:p w:rsidR="0073264D" w:rsidRPr="0073264D" w:rsidRDefault="0073264D" w:rsidP="002F2753">
            <w:pPr>
              <w:spacing w:line="276" w:lineRule="auto"/>
              <w:jc w:val="both"/>
              <w:rPr>
                <w:lang w:eastAsia="en-US"/>
              </w:rPr>
            </w:pPr>
          </w:p>
          <w:p w:rsidR="00763712" w:rsidRPr="0073264D" w:rsidRDefault="00763712" w:rsidP="002F2753">
            <w:pPr>
              <w:spacing w:line="276" w:lineRule="auto"/>
              <w:jc w:val="both"/>
              <w:rPr>
                <w:b/>
                <w:highlight w:val="yellow"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  <w:tc>
          <w:tcPr>
            <w:tcW w:w="2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4D" w:rsidRPr="0073264D" w:rsidRDefault="00763712" w:rsidP="002F2753">
            <w:pPr>
              <w:spacing w:line="276" w:lineRule="auto"/>
              <w:ind w:firstLine="37"/>
              <w:jc w:val="both"/>
              <w:rPr>
                <w:sz w:val="24"/>
                <w:szCs w:val="24"/>
                <w:lang w:eastAsia="en-US"/>
              </w:rPr>
            </w:pPr>
            <w:r w:rsidRPr="0073264D">
              <w:rPr>
                <w:sz w:val="24"/>
                <w:szCs w:val="24"/>
                <w:lang w:eastAsia="en-US"/>
              </w:rPr>
              <w:t xml:space="preserve">80% и более от максимального балла выполненной работы </w:t>
            </w:r>
          </w:p>
          <w:p w:rsidR="0073264D" w:rsidRPr="0073264D" w:rsidRDefault="0073264D" w:rsidP="002F2753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3264D" w:rsidRPr="0073264D" w:rsidRDefault="0073264D" w:rsidP="002F2753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3264D" w:rsidRPr="0073264D" w:rsidRDefault="0073264D" w:rsidP="002F2753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63712" w:rsidRPr="0073264D" w:rsidRDefault="00763712" w:rsidP="002F2753">
            <w:pPr>
              <w:spacing w:line="276" w:lineRule="auto"/>
              <w:ind w:firstLine="37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</w:tr>
      <w:tr w:rsidR="00763712" w:rsidTr="002F2753">
        <w:trPr>
          <w:gridAfter w:val="1"/>
          <w:wAfter w:w="1676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2F2753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763712" w:rsidP="00BE7540">
            <w:pPr>
              <w:ind w:firstLine="40"/>
              <w:jc w:val="both"/>
              <w:rPr>
                <w:sz w:val="22"/>
                <w:szCs w:val="22"/>
                <w:lang w:eastAsia="en-US"/>
              </w:rPr>
            </w:pPr>
            <w:r w:rsidRPr="006600E6">
              <w:rPr>
                <w:sz w:val="22"/>
                <w:szCs w:val="22"/>
                <w:lang w:eastAsia="en-US"/>
              </w:rPr>
              <w:t>Результативность практической деятельности по результатам анализа проведённого занятия или мероприятия (возможно предоставление на электронных носителях)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763712" w:rsidP="0073264D">
            <w:pPr>
              <w:jc w:val="both"/>
              <w:rPr>
                <w:lang w:eastAsia="en-US"/>
              </w:rPr>
            </w:pPr>
            <w:r w:rsidRPr="006600E6">
              <w:rPr>
                <w:lang w:eastAsia="en-US"/>
              </w:rPr>
              <w:t xml:space="preserve">Оценка проведённого занятия или мероприятия </w:t>
            </w:r>
            <w:r w:rsidR="0073264D" w:rsidRPr="006600E6">
              <w:t xml:space="preserve">(возможно предоставление на электронном носителе – </w:t>
            </w:r>
            <w:r w:rsidR="0073264D" w:rsidRPr="006600E6">
              <w:rPr>
                <w:lang w:val="en-US"/>
              </w:rPr>
              <w:t>CD</w:t>
            </w:r>
            <w:r w:rsidR="0073264D" w:rsidRPr="006600E6">
              <w:t xml:space="preserve"> -</w:t>
            </w:r>
            <w:r w:rsidR="0073264D" w:rsidRPr="006600E6">
              <w:rPr>
                <w:lang w:val="en-US"/>
              </w:rPr>
              <w:t>DVD</w:t>
            </w:r>
            <w:r w:rsidR="0073264D" w:rsidRPr="006600E6">
              <w:t>)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2F2753" w:rsidRDefault="00763712" w:rsidP="002F2753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2F2753">
              <w:rPr>
                <w:sz w:val="24"/>
                <w:szCs w:val="24"/>
                <w:lang w:eastAsia="en-US"/>
              </w:rPr>
              <w:t>До 60% от максимального балла оценки занятия (мероприятия)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2F2753" w:rsidRDefault="00763712" w:rsidP="002F2753">
            <w:pPr>
              <w:jc w:val="both"/>
              <w:rPr>
                <w:sz w:val="24"/>
                <w:szCs w:val="24"/>
                <w:lang w:eastAsia="en-US"/>
              </w:rPr>
            </w:pPr>
            <w:r w:rsidRPr="002F2753">
              <w:rPr>
                <w:sz w:val="24"/>
                <w:szCs w:val="24"/>
                <w:lang w:eastAsia="en-US"/>
              </w:rPr>
              <w:t>60% - 80% от максимального балла оценки занятия (мероприятия)</w:t>
            </w:r>
          </w:p>
          <w:p w:rsidR="0073264D" w:rsidRPr="0073264D" w:rsidRDefault="0073264D" w:rsidP="002F2753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63712" w:rsidRPr="0073264D" w:rsidRDefault="00763712" w:rsidP="002F275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  <w:tc>
          <w:tcPr>
            <w:tcW w:w="2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2F2753" w:rsidRDefault="00763712" w:rsidP="002F2753">
            <w:pPr>
              <w:jc w:val="both"/>
              <w:rPr>
                <w:sz w:val="24"/>
                <w:szCs w:val="24"/>
                <w:lang w:eastAsia="en-US"/>
              </w:rPr>
            </w:pPr>
            <w:r w:rsidRPr="002F2753">
              <w:rPr>
                <w:sz w:val="24"/>
                <w:szCs w:val="24"/>
                <w:lang w:eastAsia="en-US"/>
              </w:rPr>
              <w:t>80% и более от максимального балла оценки занятия (мероприятия)</w:t>
            </w:r>
          </w:p>
          <w:p w:rsidR="0073264D" w:rsidRPr="0073264D" w:rsidRDefault="0073264D" w:rsidP="002F2753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63712" w:rsidRPr="0073264D" w:rsidRDefault="00763712" w:rsidP="002F275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73264D">
              <w:rPr>
                <w:b/>
                <w:lang w:eastAsia="en-US"/>
              </w:rPr>
              <w:t xml:space="preserve">Дополнительный коэффициент </w:t>
            </w:r>
            <w:r w:rsidRPr="0073264D">
              <w:rPr>
                <w:b/>
                <w:lang w:val="en-US" w:eastAsia="en-US"/>
              </w:rPr>
              <w:t>k</w:t>
            </w:r>
            <w:r w:rsidRPr="0073264D">
              <w:rPr>
                <w:b/>
                <w:lang w:eastAsia="en-US"/>
              </w:rPr>
              <w:t>=4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763712" w:rsidP="00BE7540">
            <w:pPr>
              <w:widowControl w:val="0"/>
              <w:autoSpaceDE w:val="0"/>
              <w:autoSpaceDN w:val="0"/>
              <w:adjustRightInd w:val="0"/>
              <w:ind w:right="-6" w:firstLine="4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6600E6">
              <w:rPr>
                <w:sz w:val="22"/>
                <w:szCs w:val="22"/>
                <w:lang w:eastAsia="en-US"/>
              </w:rPr>
              <w:t>Наличие ученой степени или ученого звания по профилю работы;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6600E6">
              <w:rPr>
                <w:lang w:eastAsia="en-US"/>
              </w:rPr>
              <w:t xml:space="preserve">Заверенная копия документа </w:t>
            </w:r>
          </w:p>
        </w:tc>
        <w:tc>
          <w:tcPr>
            <w:tcW w:w="86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Pr="0073264D" w:rsidRDefault="0076371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73264D">
              <w:rPr>
                <w:sz w:val="28"/>
                <w:szCs w:val="28"/>
                <w:lang w:eastAsia="en-US"/>
              </w:rPr>
              <w:t xml:space="preserve">20 баллов  </w:t>
            </w:r>
          </w:p>
        </w:tc>
      </w:tr>
      <w:tr w:rsidR="00763712" w:rsidTr="002F2753">
        <w:trPr>
          <w:gridAfter w:val="2"/>
          <w:wAfter w:w="1697" w:type="dxa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Default="00763712" w:rsidP="0073264D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BE7540" w:rsidP="00BE7540">
            <w:pPr>
              <w:jc w:val="both"/>
              <w:rPr>
                <w:sz w:val="22"/>
                <w:szCs w:val="22"/>
                <w:lang w:eastAsia="en-US"/>
              </w:rPr>
            </w:pPr>
            <w:r w:rsidRPr="006600E6">
              <w:rPr>
                <w:sz w:val="22"/>
                <w:szCs w:val="22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12" w:rsidRPr="006600E6" w:rsidRDefault="00763712">
            <w:pPr>
              <w:spacing w:line="276" w:lineRule="auto"/>
              <w:jc w:val="both"/>
              <w:rPr>
                <w:lang w:eastAsia="en-US"/>
              </w:rPr>
            </w:pPr>
            <w:r w:rsidRPr="006600E6">
              <w:rPr>
                <w:lang w:eastAsia="en-US"/>
              </w:rPr>
              <w:t>Заверенная копия документа</w:t>
            </w:r>
          </w:p>
        </w:tc>
        <w:tc>
          <w:tcPr>
            <w:tcW w:w="86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12" w:rsidRPr="0073264D" w:rsidRDefault="0076371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73264D">
              <w:rPr>
                <w:sz w:val="28"/>
                <w:szCs w:val="28"/>
                <w:lang w:eastAsia="en-US"/>
              </w:rPr>
              <w:t xml:space="preserve">20 баллов  </w:t>
            </w:r>
          </w:p>
        </w:tc>
      </w:tr>
    </w:tbl>
    <w:p w:rsidR="0073264D" w:rsidRPr="00B641E1" w:rsidRDefault="0073264D" w:rsidP="003B40FB">
      <w:pPr>
        <w:ind w:left="360"/>
        <w:jc w:val="both"/>
        <w:rPr>
          <w:color w:val="FF0000"/>
          <w:sz w:val="28"/>
          <w:szCs w:val="28"/>
        </w:rPr>
      </w:pPr>
    </w:p>
    <w:sectPr w:rsidR="0073264D" w:rsidRPr="00B641E1" w:rsidSect="003B40F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4D0D"/>
    <w:multiLevelType w:val="hybridMultilevel"/>
    <w:tmpl w:val="6F62A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121"/>
    <w:rsid w:val="00053DEC"/>
    <w:rsid w:val="00077BBE"/>
    <w:rsid w:val="002F2753"/>
    <w:rsid w:val="002F67D3"/>
    <w:rsid w:val="003B40FB"/>
    <w:rsid w:val="00537BC6"/>
    <w:rsid w:val="0057046E"/>
    <w:rsid w:val="006600E6"/>
    <w:rsid w:val="00706121"/>
    <w:rsid w:val="0073264D"/>
    <w:rsid w:val="00763712"/>
    <w:rsid w:val="00B641E1"/>
    <w:rsid w:val="00BB4162"/>
    <w:rsid w:val="00BE7540"/>
    <w:rsid w:val="00C92128"/>
    <w:rsid w:val="00EE04CF"/>
    <w:rsid w:val="00FE7A19"/>
    <w:rsid w:val="00FF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3712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637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763712"/>
    <w:pPr>
      <w:tabs>
        <w:tab w:val="left" w:pos="6300"/>
      </w:tabs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7637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63712"/>
    <w:pPr>
      <w:ind w:left="720"/>
      <w:contextualSpacing/>
    </w:pPr>
  </w:style>
  <w:style w:type="paragraph" w:customStyle="1" w:styleId="ConsPlusTitle">
    <w:name w:val="ConsPlusTitle"/>
    <w:rsid w:val="007637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763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9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2014-10-08T12:34:00Z</dcterms:created>
  <dcterms:modified xsi:type="dcterms:W3CDTF">2014-11-13T08:11:00Z</dcterms:modified>
</cp:coreProperties>
</file>